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05" w:rsidRDefault="001E2D05" w:rsidP="001E2D05">
      <w:pPr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1E2D05">
        <w:rPr>
          <w:rStyle w:val="fontstyle01"/>
          <w:rFonts w:ascii="Times New Roman" w:hAnsi="Times New Roman" w:cs="Times New Roman"/>
          <w:sz w:val="28"/>
          <w:szCs w:val="28"/>
        </w:rPr>
        <w:t>Рекомендации по подготовке к аттестационным испытаниям.</w:t>
      </w:r>
    </w:p>
    <w:p w:rsidR="001E2D05" w:rsidRDefault="001E2D05" w:rsidP="001E2D05">
      <w:pPr>
        <w:ind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1. Место проведения сварочных работ в соответствии с требованиями ОТ и ТБ, а так же пожарной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безопасности. Обязательно наличие огнетушителя, медицинской аптечки и ёмкости с чистой водой.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Сварочный аппарат должен быть заземлён</w:t>
      </w:r>
      <w:proofErr w:type="gramStart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!!</w:t>
      </w:r>
    </w:p>
    <w:p w:rsidR="001E2D05" w:rsidRDefault="001E2D05" w:rsidP="001E2D05">
      <w:pPr>
        <w:ind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2. Ограждения мест сварки (защитные экраны).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1E2D05" w:rsidRDefault="001E2D05" w:rsidP="001E2D05">
      <w:pPr>
        <w:ind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3. При сварке в закрытом помещении, наличие естественной приточной вентиляции, а при необходимости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принудительная вытяжка от места сварки.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1E2D05" w:rsidRDefault="001E2D05" w:rsidP="001E2D05">
      <w:pPr>
        <w:ind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4. При выполнении сварки вне помещения (открытое пространство), на случай выпадения атмосферных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осадков, предусмотреть местное укрытие.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1E2D05" w:rsidRDefault="001E2D05" w:rsidP="001E2D05">
      <w:pPr>
        <w:ind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5. Сварочные кабели без “скруток”, на муфтах. Для обратного кабеля предусмотреть штатный зажим типа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 xml:space="preserve">“крокодил” или </w:t>
      </w:r>
      <w:proofErr w:type="spellStart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струбцинного</w:t>
      </w:r>
      <w:proofErr w:type="spellEnd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 xml:space="preserve"> типа.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1E2D05" w:rsidRDefault="001E2D05" w:rsidP="001E2D05">
      <w:pPr>
        <w:ind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6. Костюм сварщика не рваный, полной комплектации, подошва ботинок на резине (</w:t>
      </w:r>
      <w:proofErr w:type="spellStart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мипоре</w:t>
      </w:r>
      <w:proofErr w:type="spellEnd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),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без гвоздей, маска сварщика с чистым стеклом, молоток-зубило, щётка по металлу, пенал для сварочных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электродов.</w:t>
      </w:r>
    </w:p>
    <w:p w:rsidR="001E2D05" w:rsidRDefault="001E2D05" w:rsidP="001E2D05">
      <w:pPr>
        <w:ind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 xml:space="preserve">7. Шаблон сварщика УШС-3, </w:t>
      </w:r>
      <w:proofErr w:type="spellStart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катетомеры</w:t>
      </w:r>
      <w:proofErr w:type="spellEnd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, сборочно-сварочные приспособления (центрующий уголок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 xml:space="preserve">50×50×5, L=400÷500 мм; держатели; </w:t>
      </w:r>
      <w:proofErr w:type="spellStart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кантователь</w:t>
      </w:r>
      <w:proofErr w:type="spellEnd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 xml:space="preserve"> и др.)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1E2D05" w:rsidRDefault="001E2D05" w:rsidP="001E2D05">
      <w:pPr>
        <w:ind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8. Огнетушитель.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220F83" w:rsidRDefault="001E2D05" w:rsidP="001E2D05">
      <w:pPr>
        <w:ind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1E2D05">
        <w:rPr>
          <w:rStyle w:val="fontstyle21"/>
          <w:rFonts w:ascii="Times New Roman" w:hAnsi="Times New Roman" w:cs="Times New Roman"/>
          <w:sz w:val="28"/>
          <w:szCs w:val="28"/>
        </w:rPr>
        <w:t>9. Печь для прокалки электродов или печь-пенал (до 400º С</w:t>
      </w:r>
      <w:proofErr w:type="gramStart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E2D05">
        <w:rPr>
          <w:rStyle w:val="fontstyle21"/>
          <w:rFonts w:ascii="Times New Roman" w:hAnsi="Times New Roman" w:cs="Times New Roman"/>
          <w:sz w:val="28"/>
          <w:szCs w:val="28"/>
        </w:rPr>
        <w:t xml:space="preserve"> ) приветствуются!</w:t>
      </w:r>
    </w:p>
    <w:p w:rsidR="00E36B22" w:rsidRDefault="00E36B22" w:rsidP="001E2D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6B22" w:rsidRPr="00E36B22" w:rsidRDefault="00E36B22" w:rsidP="001E2D0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6B22" w:rsidRPr="00E3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05"/>
    <w:rsid w:val="001E2D05"/>
    <w:rsid w:val="00414215"/>
    <w:rsid w:val="006D7FE8"/>
    <w:rsid w:val="00E3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2D0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E2D0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3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2D0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E2D0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3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1009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2026-02-24T12:43:00Z</dcterms:created>
  <dcterms:modified xsi:type="dcterms:W3CDTF">2026-02-24T12:48:00Z</dcterms:modified>
</cp:coreProperties>
</file>